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ПУБЛИЧНЫЙ ДОГОВОР-ОФЕРТА</w:t>
      </w:r>
    </w:p>
    <w:p>
      <w:pPr>
        <w:pStyle w:val="PlainText"/>
        <w:jc w:val="center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center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 оказании услуг по участию в конкурсе «Мэтр психологии»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1. ОБЩИЕ ПОЛОЖЕНИЯ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1.1 Предмет договора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Настоящий документ является публичной офертой (далее — Оферта ) в соответствии со ст. 435–439 Гражданского кодекса Российской Федерации и содержит предложение ИП Галибина Елена Геннадьевна (далее — Исполнитель, Организатор) оказать услуги по организации и проведению международного конкурса «Мэтр психологии» (далее —Конкурс, Услуга).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Акцептом (принятием) данной Оферты является совершение Потребителем действия по оплате организационного сбора через платёжный сервис ЮКасса, либо совершение иных действий, указанных в п. 1.3 настоящей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1.2 Реквизиты Исполнителя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tbl>
      <w:tblPr>
        <w:tblW w:w="9351" w:type="dxa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2116"/>
        <w:gridCol w:w="7235"/>
      </w:tblGrid>
      <w:tr>
        <w:trPr/>
        <w:tc>
          <w:tcPr>
            <w:tcW w:w="93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>
              <w:rPr>
                <w:rFonts w:cs="Times New Roman" w:ascii="Arial Nova" w:hAnsi="Arial Nova"/>
                <w:b/>
                <w:sz w:val="22"/>
                <w:szCs w:val="22"/>
              </w:rPr>
              <w:t>Реквизиты для оплаты: ИП Галибина Елена Геннадьевна</w:t>
            </w:r>
          </w:p>
        </w:tc>
      </w:tr>
      <w:tr>
        <w:trPr/>
        <w:tc>
          <w:tcPr>
            <w:tcW w:w="2116" w:type="dxa"/>
            <w:tcBorders>
              <w:top w:val="single" w:sz="4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ИНН</w:t>
            </w:r>
          </w:p>
        </w:tc>
        <w:tc>
          <w:tcPr>
            <w:tcW w:w="7235" w:type="dxa"/>
            <w:tcBorders>
              <w:top w:val="single" w:sz="4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780701974940</w:t>
            </w:r>
          </w:p>
        </w:tc>
      </w:tr>
      <w:tr>
        <w:trPr>
          <w:trHeight w:val="138" w:hRule="atLeast"/>
        </w:trPr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0"/>
              <w:rPr>
                <w:rFonts w:ascii="Arial Nova" w:hAnsi="Arial Nova"/>
              </w:rPr>
            </w:pPr>
            <w:r>
              <w:rPr>
                <w:rFonts w:ascii="Arial Nova" w:hAnsi="Arial Nova"/>
                <w:color w:val="35383B"/>
                <w:lang w:eastAsia="ru-RU"/>
              </w:rPr>
              <w:t xml:space="preserve">Дата регистрации 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135"/>
              <w:rPr>
                <w:rFonts w:ascii="Arial Nova" w:hAnsi="Arial Nova"/>
              </w:rPr>
            </w:pPr>
            <w:r>
              <w:rPr>
                <w:rFonts w:ascii="Arial Nova" w:hAnsi="Arial Nova"/>
                <w:color w:val="0C0E31"/>
                <w:lang w:eastAsia="ru-RU"/>
              </w:rPr>
              <w:t>6 июня 2023</w:t>
            </w:r>
            <w:r>
              <w:rPr>
                <w:rFonts w:cs="Arial" w:ascii="Arial" w:hAnsi="Arial"/>
                <w:color w:val="0C0E31"/>
                <w:lang w:eastAsia="ru-RU"/>
              </w:rPr>
              <w:t> </w:t>
            </w:r>
            <w:r>
              <w:rPr>
                <w:rFonts w:cs="Arial Nova" w:ascii="Arial Nova" w:hAnsi="Arial Nova"/>
                <w:color w:val="0C0E31"/>
                <w:lang w:eastAsia="ru-RU"/>
              </w:rPr>
              <w:t>г</w:t>
            </w:r>
            <w:r>
              <w:rPr>
                <w:rFonts w:ascii="Arial Nova" w:hAnsi="Arial Nova"/>
                <w:color w:val="0C0E31"/>
                <w:lang w:eastAsia="ru-RU"/>
              </w:rPr>
              <w:t>.</w:t>
            </w:r>
          </w:p>
        </w:tc>
      </w:tr>
      <w:tr>
        <w:trPr>
          <w:trHeight w:val="158" w:hRule="atLeast"/>
        </w:trPr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0"/>
              <w:rPr>
                <w:rFonts w:ascii="Arial Nova" w:hAnsi="Arial Nova"/>
                <w:color w:val="35383B"/>
                <w:lang w:eastAsia="ru-RU"/>
              </w:rPr>
            </w:pPr>
            <w:r>
              <w:rPr>
                <w:rFonts w:ascii="Arial Nova" w:hAnsi="Arial Nova"/>
                <w:color w:val="35383B"/>
                <w:lang w:eastAsia="ru-RU"/>
              </w:rPr>
              <w:t>Регистратор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135"/>
              <w:rPr>
                <w:rFonts w:ascii="Arial Nova" w:hAnsi="Arial Nova"/>
                <w:color w:val="0C0E31"/>
                <w:lang w:eastAsia="ru-RU"/>
              </w:rPr>
            </w:pPr>
            <w:r>
              <w:rPr>
                <w:rFonts w:ascii="Arial Nova" w:hAnsi="Arial Nova"/>
                <w:color w:val="0C0E31"/>
                <w:lang w:eastAsia="ru-RU"/>
              </w:rPr>
              <w:t>Межрайонная инспекция Федеральной налоговой службы № 46 по г. Москве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0"/>
              <w:rPr>
                <w:rFonts w:ascii="Arial Nova" w:hAnsi="Arial Nova"/>
                <w:color w:val="35383B"/>
                <w:lang w:eastAsia="ru-RU"/>
              </w:rPr>
            </w:pPr>
            <w:r>
              <w:rPr>
                <w:rFonts w:ascii="Arial Nova" w:hAnsi="Arial Nova"/>
                <w:color w:val="35383B"/>
                <w:lang w:eastAsia="ru-RU"/>
              </w:rPr>
              <w:t>Наименование налогового органа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Инспекция ФНС России № 27 по г.Москве</w:t>
            </w:r>
          </w:p>
        </w:tc>
      </w:tr>
      <w:tr>
        <w:trPr>
          <w:trHeight w:val="80" w:hRule="atLeast"/>
        </w:trPr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КПП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772701001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ОГРНИП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323774600358712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ОКПО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2023326466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0"/>
              <w:rPr>
                <w:rFonts w:ascii="Arial Nova" w:hAnsi="Arial Nova"/>
              </w:rPr>
            </w:pPr>
            <w:r>
              <w:rPr>
                <w:rFonts w:ascii="Arial Nova" w:hAnsi="Arial Nova"/>
                <w:color w:val="35383B"/>
                <w:lang w:eastAsia="ru-RU"/>
              </w:rPr>
              <w:t>ОКАТО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45293594000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hd w:val="clear" w:color="auto" w:fill="FFFFFF"/>
              <w:spacing w:lineRule="atLeast" w:line="225" w:before="0" w:after="0"/>
              <w:rPr>
                <w:rFonts w:ascii="Arial Nova" w:hAnsi="Arial Nova"/>
              </w:rPr>
            </w:pPr>
            <w:r>
              <w:rPr>
                <w:rFonts w:ascii="Arial Nova" w:hAnsi="Arial Nova"/>
                <w:color w:val="35383B"/>
                <w:lang w:eastAsia="ru-RU"/>
              </w:rPr>
              <w:t>ОКТМО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45909000000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ОКВЭД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70.21 Деятельность в сфере связей с общественностью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Р/с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40802810000004744831 Банк АО "ТИНЬКОФФ БАНК"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К/с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30101810145250000974</w:t>
            </w:r>
          </w:p>
        </w:tc>
      </w:tr>
      <w:tr>
        <w:trPr/>
        <w:tc>
          <w:tcPr>
            <w:tcW w:w="2116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БИК</w:t>
            </w:r>
          </w:p>
        </w:tc>
        <w:tc>
          <w:tcPr>
            <w:tcW w:w="7235" w:type="dxa"/>
            <w:tcBorders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cs="Times New Roman" w:ascii="Arial Nova" w:hAnsi="Arial Nova"/>
                <w:sz w:val="22"/>
                <w:szCs w:val="22"/>
              </w:rPr>
              <w:t>044525974</w:t>
            </w:r>
          </w:p>
        </w:tc>
      </w:tr>
    </w:tbl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1.3 Акцепт Оферты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Оферта принимается (акцептируется) Потребителем путём: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Оплаты организационного сбора через платёжный сервис ЮКасса на сумму, указанную в п. 3.2 настоящей Оферты;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Заполнения Анкеты первого этапа с предоставлением персональных данных;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Согласия с условиями Политики конфиденциальности и Положения о защите персональных данных путём проставления галочки на сайте;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Любого иного действия, свидетельствующего о согласии Потребителя с условиями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 момента совершения одного из вышеуказанных действий между Исполнителем и Потребителем заключается договор на условиях настоящей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2. ОПРЕДЕЛЕНИЯ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2.1 Ключевые термины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Потребитель</w:t>
      </w:r>
      <w:r>
        <w:rPr>
          <w:rFonts w:cs="Courier New" w:ascii="Arial Nova" w:hAnsi="Arial Nova"/>
          <w:sz w:val="22"/>
          <w:szCs w:val="22"/>
        </w:rPr>
        <w:t xml:space="preserve"> — физическое или юридическое лицо, изъявившее желание участвовать в Конкурсе и принявшее условия настоящей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Номинант</w:t>
      </w:r>
      <w:r>
        <w:rPr>
          <w:rFonts w:cs="Courier New" w:ascii="Arial Nova" w:hAnsi="Arial Nova"/>
          <w:sz w:val="22"/>
          <w:szCs w:val="22"/>
        </w:rPr>
        <w:t xml:space="preserve"> — физическое лицо или представитель юридического лица, чьё имя указано в качестве основного участника в Анкете первого этапа.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Анкета первого этапа</w:t>
      </w:r>
      <w:r>
        <w:rPr>
          <w:rFonts w:cs="Courier New" w:ascii="Arial Nova" w:hAnsi="Arial Nova"/>
          <w:sz w:val="22"/>
          <w:szCs w:val="22"/>
        </w:rPr>
        <w:t xml:space="preserve"> — документ, содержащий общие данные Номинанта (ФИО, контакты, образование, место работы, выбранная номинация и её уровень).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Анкета второго этапа</w:t>
      </w:r>
      <w:r>
        <w:rPr>
          <w:rFonts w:cs="Courier New" w:ascii="Arial Nova" w:hAnsi="Arial Nova"/>
          <w:sz w:val="22"/>
          <w:szCs w:val="22"/>
        </w:rPr>
        <w:t xml:space="preserve"> — развёрнутый документ с детальным описанием метода, инструмента, продукта, услуги или деятельности, в соответствии с критериями выбранной номинации.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Организационный сбор</w:t>
      </w:r>
      <w:r>
        <w:rPr>
          <w:rFonts w:cs="Courier New" w:ascii="Arial Nova" w:hAnsi="Arial Nova"/>
          <w:sz w:val="22"/>
          <w:szCs w:val="22"/>
        </w:rPr>
        <w:t xml:space="preserve"> — денежное вознаграждение Исполнителю за оказание услуг по организации, проведению и оценке Конкурса.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Конкурсная комиссия (Жюри)</w:t>
      </w:r>
      <w:r>
        <w:rPr>
          <w:rFonts w:cs="Courier New" w:ascii="Arial Nova" w:hAnsi="Arial Nova"/>
          <w:sz w:val="22"/>
          <w:szCs w:val="22"/>
        </w:rPr>
        <w:t xml:space="preserve"> — коллегиальный орган, состоящий из независимых экспертов, ответственный за оценку Анкет второго этапа.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Оргкомитет Конкурса</w:t>
      </w:r>
      <w:r>
        <w:rPr>
          <w:rFonts w:cs="Courier New" w:ascii="Arial Nova" w:hAnsi="Arial Nova"/>
          <w:sz w:val="22"/>
          <w:szCs w:val="22"/>
        </w:rPr>
        <w:t xml:space="preserve"> — организационная структура, ответственная за организационное и административное обеспечение Конкурса.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Льготная стоимость</w:t>
      </w:r>
      <w:r>
        <w:rPr>
          <w:rFonts w:cs="Courier New" w:ascii="Arial Nova" w:hAnsi="Arial Nova"/>
          <w:sz w:val="22"/>
          <w:szCs w:val="22"/>
        </w:rPr>
        <w:t xml:space="preserve"> — сниженный размер организационного сбора, предоставляемый в соответствии с условиями п. 3.2 настоящей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- </w:t>
      </w:r>
      <w:r>
        <w:rPr>
          <w:rFonts w:cs="Courier New" w:ascii="Arial Nova" w:hAnsi="Arial Nova"/>
          <w:b/>
          <w:bCs/>
          <w:sz w:val="22"/>
          <w:szCs w:val="22"/>
        </w:rPr>
        <w:t>Промокод</w:t>
      </w:r>
      <w:r>
        <w:rPr>
          <w:rFonts w:cs="Courier New" w:ascii="Arial Nova" w:hAnsi="Arial Nova"/>
          <w:sz w:val="22"/>
          <w:szCs w:val="22"/>
        </w:rPr>
        <w:t xml:space="preserve"> — буквенно-цифровая комбинация, предоставляемая партнёрским профессиональным сообществам для получения дополнительной скидки.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3. УСЛУГИ И СТОИМОСТЬ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3.1 Описание услуг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обязуется оказать следующие услуги: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Организация и проведение Конкурса: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Размещение информации о Конкурсе на сайте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Техническое обеспечение приёма заявок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Регистрация Номинантов и ведение базы участников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Контроль за соблюдением сроков и процедур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2. Проверка документов на соответствие формальным критериям: 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Проверка полноты Анкеты первого этапа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Верификация персональных данных Номинанта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Проверка соответствия требованиям Положения о Конкурсе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Организация двухэтапной процедуры участия: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Первый этап: приём и проверка Анкеты с общими данными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Второй этап: приём и обработка детализированной Анкеты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Обезличивание данных: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Подготовка материалов для оценки без указания данных Номинанта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Кодирование заявок для обеспечения независимости оценки</w:t>
      </w:r>
    </w:p>
    <w:p>
      <w:pPr>
        <w:pStyle w:val="PlainText"/>
        <w:ind w:start="720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 Организация оценки Анкет: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Автоматизированная предварительная оценка с использованием технологий ИИ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Оценка квалифицированными членами Конкурсной комиссии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Подготовка протоколов с результатами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 Информационное обеспечение: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Направление уведомлений о статусе заявки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Информирование о результатах оценки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Направление итогового протокола победителей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7. Правовое и техническое обеспечение: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Ведение защищённой базы данных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Обработка персональных данных в соответствии с ФЗ-152 и Политикой конфиденциальности</w:t>
      </w:r>
    </w:p>
    <w:p>
      <w:pPr>
        <w:pStyle w:val="PlainText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Соблюдение требований Регламента Конкурса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3.2 Стоимость услуг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3.2.1 Для физических лиц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tbl>
      <w:tblPr>
        <w:tblStyle w:val="a5"/>
        <w:tblW w:w="9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695"/>
        <w:gridCol w:w="1858"/>
        <w:gridCol w:w="1858"/>
        <w:gridCol w:w="1858"/>
        <w:gridCol w:w="1859"/>
      </w:tblGrid>
      <w:tr>
        <w:trPr/>
        <w:tc>
          <w:tcPr>
            <w:tcW w:w="1695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КАТЕГОРИЯ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СРОК ПОДАЧИ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РАЗМЕР СБОРА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 xml:space="preserve">ЧАСТЬ </w:t>
            </w:r>
          </w:p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НА ЭТАП 1</w:t>
            </w:r>
          </w:p>
        </w:tc>
        <w:tc>
          <w:tcPr>
            <w:tcW w:w="1859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 xml:space="preserve">ЧАСТЬ </w:t>
            </w:r>
          </w:p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НА ЭТАП 2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Полная стоимость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После 20.12.2025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90 000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3 500 руб.</w:t>
            </w:r>
          </w:p>
        </w:tc>
        <w:tc>
          <w:tcPr>
            <w:tcW w:w="1859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86 500 руб.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Льготная (40% скидка)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До 20.12.2025 включительно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54 000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3 500 руб.</w:t>
            </w:r>
          </w:p>
        </w:tc>
        <w:tc>
          <w:tcPr>
            <w:tcW w:w="1859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50 500 руб.</w:t>
            </w:r>
          </w:p>
        </w:tc>
      </w:tr>
    </w:tbl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Дополнительная скидка</w:t>
      </w:r>
      <w:r>
        <w:rPr>
          <w:rFonts w:cs="Courier New" w:ascii="Arial Nova" w:hAnsi="Arial Nova"/>
          <w:sz w:val="22"/>
          <w:szCs w:val="22"/>
        </w:rPr>
        <w:t xml:space="preserve">: для участников, обладающих промокодом партнёрского профессионального сообщества, предоставляется дополнительная скидка в размере </w:t>
      </w:r>
      <w:r>
        <w:rPr>
          <w:rFonts w:cs="Courier New" w:ascii="Arial Nova" w:hAnsi="Arial Nova"/>
          <w:b/>
          <w:bCs/>
          <w:sz w:val="22"/>
          <w:szCs w:val="22"/>
        </w:rPr>
        <w:t>5%</w:t>
      </w:r>
      <w:r>
        <w:rPr>
          <w:rFonts w:cs="Courier New" w:ascii="Arial Nova" w:hAnsi="Arial Nova"/>
          <w:sz w:val="22"/>
          <w:szCs w:val="22"/>
        </w:rPr>
        <w:t xml:space="preserve"> от размера организационного сбора (после применения основной скидки).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Пример расчёта скидок</w:t>
      </w:r>
      <w:r>
        <w:rPr>
          <w:rFonts w:cs="Courier New" w:ascii="Arial Nova" w:hAnsi="Arial Nova"/>
          <w:sz w:val="22"/>
          <w:szCs w:val="22"/>
        </w:rPr>
        <w:t>:</w:t>
      </w:r>
    </w:p>
    <w:p>
      <w:pPr>
        <w:pStyle w:val="PlainText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Номинант с промокодом подаёт заявку до 20.12.2025</w:t>
      </w:r>
    </w:p>
    <w:p>
      <w:pPr>
        <w:pStyle w:val="PlainText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Размер после первой скидки: 54 000 руб.</w:t>
      </w:r>
    </w:p>
    <w:p>
      <w:pPr>
        <w:pStyle w:val="PlainText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Размер после второй скидки (5%): 54 000 × 0,95 = </w:t>
      </w:r>
      <w:r>
        <w:rPr>
          <w:rFonts w:cs="Courier New" w:ascii="Arial Nova" w:hAnsi="Arial Nova"/>
          <w:b/>
          <w:bCs/>
          <w:sz w:val="22"/>
          <w:szCs w:val="22"/>
        </w:rPr>
        <w:t>51 300 руб</w:t>
      </w:r>
      <w:r>
        <w:rPr>
          <w:rFonts w:cs="Courier New" w:ascii="Arial Nova" w:hAnsi="Arial Nova"/>
          <w:sz w:val="22"/>
          <w:szCs w:val="22"/>
        </w:rPr>
        <w:t>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3.2.2 Для юридических лиц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tbl>
      <w:tblPr>
        <w:tblStyle w:val="a5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57"/>
        <w:gridCol w:w="1858"/>
        <w:gridCol w:w="1857"/>
        <w:gridCol w:w="1858"/>
        <w:gridCol w:w="1858"/>
      </w:tblGrid>
      <w:tr>
        <w:trPr/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КАТЕГОРИЯ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СРОК ПОДАЧИ</w:t>
            </w:r>
          </w:p>
        </w:tc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РАЗМЕР СБОРА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ЧАСТЬ</w:t>
            </w:r>
          </w:p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НА ЭТАП 1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ЧАСТЬ</w:t>
            </w:r>
          </w:p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b/>
                <w:bCs/>
                <w:kern w:val="2"/>
                <w:sz w:val="22"/>
                <w:szCs w:val="22"/>
                <w:lang w:val="ru-RU" w:eastAsia="en-US" w:bidi="ar-SA"/>
              </w:rPr>
              <w:t>НА ЭТАП 2</w:t>
            </w:r>
          </w:p>
        </w:tc>
      </w:tr>
      <w:tr>
        <w:trPr/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Полная стоимость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После 20.12.2025</w:t>
            </w:r>
          </w:p>
        </w:tc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200 000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10 000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190 000 руб.</w:t>
            </w:r>
          </w:p>
        </w:tc>
      </w:tr>
      <w:tr>
        <w:trPr/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Льготная (40% скидка)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До 20.12.2025 включительно</w:t>
            </w:r>
          </w:p>
        </w:tc>
        <w:tc>
          <w:tcPr>
            <w:tcW w:w="1857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150 000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10 000 руб.</w:t>
            </w:r>
          </w:p>
        </w:tc>
        <w:tc>
          <w:tcPr>
            <w:tcW w:w="1858" w:type="dxa"/>
            <w:tcBorders/>
          </w:tcPr>
          <w:p>
            <w:pPr>
              <w:pStyle w:val="PlainText"/>
              <w:widowControl/>
              <w:spacing w:before="0" w:after="0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140 000 руб.</w:t>
            </w:r>
          </w:p>
        </w:tc>
      </w:tr>
    </w:tbl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Дополнительная скидка</w:t>
      </w:r>
      <w:r>
        <w:rPr>
          <w:rFonts w:cs="Courier New" w:ascii="Arial Nova" w:hAnsi="Arial Nova"/>
          <w:sz w:val="22"/>
          <w:szCs w:val="22"/>
        </w:rPr>
        <w:t>: аналогично физическим лицам — 5% от размера сбора.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Пример расчёта скидок</w:t>
      </w:r>
      <w:r>
        <w:rPr>
          <w:rFonts w:cs="Courier New" w:ascii="Arial Nova" w:hAnsi="Arial Nova"/>
          <w:sz w:val="22"/>
          <w:szCs w:val="22"/>
        </w:rPr>
        <w:t>:</w:t>
      </w:r>
    </w:p>
    <w:p>
      <w:pPr>
        <w:pStyle w:val="PlainText"/>
        <w:numPr>
          <w:ilvl w:val="0"/>
          <w:numId w:val="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Организация с промокодом подаёт заявку до 20.12.2025</w:t>
      </w:r>
    </w:p>
    <w:p>
      <w:pPr>
        <w:pStyle w:val="PlainText"/>
        <w:numPr>
          <w:ilvl w:val="0"/>
          <w:numId w:val="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Размер после первой скидки: 150 000 руб.</w:t>
      </w:r>
    </w:p>
    <w:p>
      <w:pPr>
        <w:pStyle w:val="PlainText"/>
        <w:numPr>
          <w:ilvl w:val="0"/>
          <w:numId w:val="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Размер после второй скидки (5%): 150 000 × 0,95 = **142 500 руб.**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3.3 Порядок внесения платежей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Этап 1 (08.12.2025 – 30.12.2025):</w:t>
      </w:r>
    </w:p>
    <w:p>
      <w:pPr>
        <w:pStyle w:val="PlainText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вносит часть организационного сбора (3 500 руб. для физлиц, 10 000 руб. для юрлиц) для получения доступа к заполнению Анкеты первого этапа</w:t>
      </w:r>
    </w:p>
    <w:p>
      <w:pPr>
        <w:pStyle w:val="PlainText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Платёж осуществляется через платёжный сервис ЮКасса</w:t>
      </w:r>
    </w:p>
    <w:p>
      <w:pPr>
        <w:pStyle w:val="PlainText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Платёж должен быть совершён до конца I этапа (до 23:59 по московскому времени 30.12.2025)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Этап 2 (05.01.2026 – 21.01.2026):</w:t>
      </w:r>
    </w:p>
    <w:p>
      <w:pPr>
        <w:pStyle w:val="PlainText"/>
        <w:numPr>
          <w:ilvl w:val="0"/>
          <w:numId w:val="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После прохождения проверки по формальным критериям Номинант получает приглашение ко второму этапу</w:t>
      </w:r>
    </w:p>
    <w:p>
      <w:pPr>
        <w:pStyle w:val="PlainText"/>
        <w:numPr>
          <w:ilvl w:val="0"/>
          <w:numId w:val="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вносит оставшуюся часть организационного сбора</w:t>
      </w:r>
    </w:p>
    <w:p>
      <w:pPr>
        <w:pStyle w:val="PlainText"/>
        <w:numPr>
          <w:ilvl w:val="0"/>
          <w:numId w:val="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Платёж должен быть совершён до конца II этапа (до 23:59 по московскому времени 21.01.2026)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3.4 Применение скидок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Льготная стоимость (40% для физлиц, 25% для юрлиц):</w:t>
      </w:r>
    </w:p>
    <w:p>
      <w:pPr>
        <w:pStyle w:val="PlainText"/>
        <w:numPr>
          <w:ilvl w:val="0"/>
          <w:numId w:val="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Применяется автоматически для заявок, поданных до 20.12.2025 включительно</w:t>
      </w:r>
    </w:p>
    <w:p>
      <w:pPr>
        <w:pStyle w:val="PlainText"/>
        <w:numPr>
          <w:ilvl w:val="0"/>
          <w:numId w:val="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Срок определяется по дате и времени заполнения Анкеты первого этапа (московское время)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Промокод (5% дополнительная скидка):</w:t>
      </w:r>
    </w:p>
    <w:p>
      <w:pPr>
        <w:pStyle w:val="PlainText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Вводится при заполнении Анкеты первого этапа</w:t>
      </w:r>
    </w:p>
    <w:p>
      <w:pPr>
        <w:pStyle w:val="PlainText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Скидка применяется только для заявок, поданных в установленные сроки действия промокода</w:t>
      </w:r>
    </w:p>
    <w:p>
      <w:pPr>
        <w:pStyle w:val="PlainText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Дополнительная скидка рассчитывается от размера организационного сбора после применения основной скидки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4.  ПРОЦЕДУРА УЧАСТИЯ В КОНКУРСЕ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4.1 Этапы Конкурса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I Этап — Приём заявок (08.12.2025 – 30.12.2025)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Потребителя: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Зарегистрироваться на сайте Конкурса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Заполнить Анкету первого этапа с общими данными:</w:t>
      </w:r>
    </w:p>
    <w:p>
      <w:pPr>
        <w:pStyle w:val="PlainText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ФИО / наименование организации</w:t>
      </w:r>
    </w:p>
    <w:p>
      <w:pPr>
        <w:pStyle w:val="PlainText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Контактная информация</w:t>
      </w:r>
    </w:p>
    <w:p>
      <w:pPr>
        <w:pStyle w:val="PlainText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Образование и профессиональная квалификация</w:t>
      </w:r>
    </w:p>
    <w:p>
      <w:pPr>
        <w:pStyle w:val="PlainText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Выбор номинации и уровня участия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Внести организационный сбор (часть 1) через Yoo</w:t>
      </w:r>
      <w:r>
        <w:rPr>
          <w:rFonts w:cs="Courier New" w:ascii="Arial Nova" w:hAnsi="Arial Nova"/>
          <w:sz w:val="22"/>
          <w:szCs w:val="22"/>
          <w:lang w:val="en-US"/>
        </w:rPr>
        <w:t>Kassa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</w:rPr>
        <w:t>Действия Исполнителя:</w:t>
      </w:r>
    </w:p>
    <w:p>
      <w:pPr>
        <w:pStyle w:val="PlainText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Обеспечить техническую возможность заполнения и подачи Анкеты первого этапа</w:t>
      </w:r>
    </w:p>
    <w:p>
      <w:pPr>
        <w:pStyle w:val="PlainText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Разместить информацию о Конкурсе и условиях участия</w:t>
      </w:r>
    </w:p>
    <w:p>
      <w:pPr>
        <w:pStyle w:val="PlainText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Вести реестр поданных заявок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II Этап — Проверка и приглашение (01.01.2026 – 04.01.2026)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Исполнителя:</w:t>
      </w:r>
    </w:p>
    <w:p>
      <w:pPr>
        <w:pStyle w:val="PlainText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Проверить Анкеты первого этапа на соответствие формальным критериям</w:t>
      </w:r>
    </w:p>
    <w:p>
      <w:pPr>
        <w:pStyle w:val="PlainText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Направить письма с результатами проверки</w:t>
      </w:r>
    </w:p>
    <w:p>
      <w:pPr>
        <w:pStyle w:val="PlainText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Приглашение на второй этап направляется только номинантам, прошедшим проверку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Критерии формальной проверки:</w:t>
      </w:r>
    </w:p>
    <w:p>
      <w:pPr>
        <w:pStyle w:val="PlainText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Полнота заполнения Анкеты</w:t>
      </w:r>
    </w:p>
    <w:p>
      <w:pPr>
        <w:pStyle w:val="PlainText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Корректность персональных данных</w:t>
      </w:r>
    </w:p>
    <w:p>
      <w:pPr>
        <w:pStyle w:val="PlainText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Соответствие выбранной номинации требованиям Положения о Конкурсе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III Этап — Заполнение детализированной информации (05.01.2026 – 21.01.2026)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Потребителя: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Получить доступ к заполнению Анкеты второго этапа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Заполнить детализированную Анкету в соответствии с критериями выбранной номинации:</w:t>
      </w:r>
    </w:p>
    <w:p>
      <w:pPr>
        <w:pStyle w:val="PlainText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Описание метода / инструмента / продукта / услуги / деятельности</w:t>
      </w:r>
    </w:p>
    <w:p>
      <w:pPr>
        <w:pStyle w:val="PlainText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Кейсы и примеры применения</w:t>
      </w:r>
    </w:p>
    <w:p>
      <w:pPr>
        <w:pStyle w:val="PlainText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Результаты и эффективность</w:t>
      </w:r>
    </w:p>
    <w:p>
      <w:pPr>
        <w:pStyle w:val="PlainText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Иная информация, требуемая по номинации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Внести оставшуюся часть организационного сбора (часть 2) через YooMoney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</w:rPr>
        <w:t>Действия Исполнителя:</w:t>
      </w:r>
    </w:p>
    <w:p>
      <w:pPr>
        <w:pStyle w:val="PlainText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Обеспечить доступ приглашённых номинантов к форме Анкеты второго этапа</w:t>
      </w:r>
    </w:p>
    <w:p>
      <w:pPr>
        <w:pStyle w:val="PlainText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Принимать и сохранять загруженные Анкеты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  <w:lang w:val="en-US"/>
        </w:rPr>
      </w:pPr>
      <w:r>
        <w:rPr>
          <w:rFonts w:cs="Courier New" w:ascii="Arial Nova" w:hAnsi="Arial Nova"/>
          <w:b/>
          <w:bCs/>
          <w:sz w:val="22"/>
          <w:szCs w:val="22"/>
        </w:rPr>
        <w:t>IV Этап — Обработка документов (22.01.2026 – 24.01.2026)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Исполнителя / Оргкомитета:</w:t>
      </w:r>
    </w:p>
    <w:p>
      <w:pPr>
        <w:pStyle w:val="PlainText"/>
        <w:numPr>
          <w:ilvl w:val="0"/>
          <w:numId w:val="1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Проверить полноту пакета документов</w:t>
      </w:r>
    </w:p>
    <w:p>
      <w:pPr>
        <w:pStyle w:val="PlainText"/>
        <w:numPr>
          <w:ilvl w:val="0"/>
          <w:numId w:val="1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Обезличить данные номинантов (удалить имена, контакты и иные идентификационные признаки)</w:t>
      </w:r>
    </w:p>
    <w:p>
      <w:pPr>
        <w:pStyle w:val="PlainText"/>
        <w:numPr>
          <w:ilvl w:val="0"/>
          <w:numId w:val="1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Присвоить каждой заявке условный номер для слепого оценивания</w:t>
      </w:r>
    </w:p>
    <w:p>
      <w:pPr>
        <w:pStyle w:val="PlainText"/>
        <w:numPr>
          <w:ilvl w:val="0"/>
          <w:numId w:val="1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Подготовить пакеты документов для отправки в Конкурсную комиссию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V Этап — Оценка Конкурсной комиссией (25.01.2026 – 31.01.2026)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Конкурсной комиссии:</w:t>
      </w:r>
    </w:p>
    <w:p>
      <w:pPr>
        <w:pStyle w:val="PlainText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Провести оценку Анкет второго этапа по установленным критериям</w:t>
      </w:r>
    </w:p>
    <w:p>
      <w:pPr>
        <w:pStyle w:val="PlainText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Выставить баллы каждому номинанту независимо</w:t>
      </w:r>
    </w:p>
    <w:p>
      <w:pPr>
        <w:pStyle w:val="PlainText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Подготовить предварительный протокол с результатами оценки и рейтингом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Исполнителя:</w:t>
      </w:r>
    </w:p>
    <w:p>
      <w:pPr>
        <w:pStyle w:val="PlainText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Осуществить автоматизированную предварительную оценку с применением технологий искусственного интеллекта</w:t>
      </w:r>
    </w:p>
    <w:p>
      <w:pPr>
        <w:pStyle w:val="PlainText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Координировать работу членов Конкурсной комиссии</w:t>
      </w:r>
    </w:p>
    <w:p>
      <w:pPr>
        <w:pStyle w:val="PlainText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Раскрыть информацию о номинантах (связать условный номер с фактическими данными)</w:t>
      </w:r>
    </w:p>
    <w:p>
      <w:pPr>
        <w:pStyle w:val="PlainText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 случае выявления конфликтов интересов — отстранить соответствующих членов жюри от оценки заявки</w:t>
      </w:r>
    </w:p>
    <w:p>
      <w:pPr>
        <w:pStyle w:val="PlainText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Провести Общее собрание Конкурсной комиссии для финализации итогов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VI Этап — Подведение итогов (01.02.2026)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Действия Исполнителя:</w:t>
      </w:r>
    </w:p>
    <w:p>
      <w:pPr>
        <w:pStyle w:val="PlainText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Подготовить финальный протокол с результатами</w:t>
      </w:r>
    </w:p>
    <w:p>
      <w:pPr>
        <w:pStyle w:val="PlainText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Направить уведомления всем участникам о результатах их участия</w:t>
      </w:r>
    </w:p>
    <w:p>
      <w:pPr>
        <w:pStyle w:val="PlainText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Опубликовать результаты на сайте Конкурса</w:t>
      </w:r>
    </w:p>
    <w:p>
      <w:pPr>
        <w:pStyle w:val="PlainText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Организовать церемонию награждения (при наличии)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4.2 Сроки и временные зоны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Все сроки указаны по **московскому времени (МСК)**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Граница между сроками — **23:59 последнего дня периода**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Заявки, поданные после 23:59 по МСК последнего дня периода, к рассмотрению не принимаются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5. ПРАВА И ОБЯЗАННОСТИ СТОРОН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5.1 Обязанности Исполнителя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обязуется: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Оказать услуги надлежащего качества:</w:t>
      </w:r>
    </w:p>
    <w:p>
      <w:pPr>
        <w:pStyle w:val="PlainText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Обеспечить техническую возможность регистрации и заполнения Анкет</w:t>
      </w:r>
    </w:p>
    <w:p>
      <w:pPr>
        <w:pStyle w:val="PlainText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Гарантировать безопасность хранения данных Номинантов</w:t>
      </w:r>
    </w:p>
    <w:p>
      <w:pPr>
        <w:pStyle w:val="PlainText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Провести справедливую и независимую оценку заявок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</w:rPr>
        <w:t>2. Соблюдать конфиденциальность:</w:t>
      </w:r>
    </w:p>
    <w:p>
      <w:pPr>
        <w:pStyle w:val="PlainText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Хранить персональные данные в защищённом виде</w:t>
      </w:r>
    </w:p>
    <w:p>
      <w:pPr>
        <w:pStyle w:val="PlainText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 передавать данные третьим лицам без согласия Номинанта</w:t>
      </w:r>
    </w:p>
    <w:p>
      <w:pPr>
        <w:pStyle w:val="PlainText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Осуществить обезличивание Анкет перед отправкой в Конкурсную комиссию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</w:rPr>
        <w:t>3. Обеспечить прозрачность процесса:</w:t>
      </w:r>
    </w:p>
    <w:p>
      <w:pPr>
        <w:pStyle w:val="PlainText"/>
        <w:numPr>
          <w:ilvl w:val="0"/>
          <w:numId w:val="2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Направлять уведомления о статусе заявки</w:t>
      </w:r>
    </w:p>
    <w:p>
      <w:pPr>
        <w:pStyle w:val="PlainText"/>
        <w:numPr>
          <w:ilvl w:val="0"/>
          <w:numId w:val="2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Предоставлять информацию о критериях оценки</w:t>
      </w:r>
    </w:p>
    <w:p>
      <w:pPr>
        <w:pStyle w:val="PlainText"/>
        <w:numPr>
          <w:ilvl w:val="0"/>
          <w:numId w:val="2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Разъяснять результаты и процедуру обжалования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Сохранять объективность:</w:t>
      </w:r>
    </w:p>
    <w:p>
      <w:pPr>
        <w:pStyle w:val="PlainText"/>
        <w:numPr>
          <w:ilvl w:val="0"/>
          <w:numId w:val="2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Исключить конфликты интересов членов Конкурсной комиссии</w:t>
      </w:r>
    </w:p>
    <w:p>
      <w:pPr>
        <w:pStyle w:val="PlainText"/>
        <w:numPr>
          <w:ilvl w:val="0"/>
          <w:numId w:val="22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Обеспечить двойное слепое оценивание (анонимность для оценщиков и оцениваемых)</w:t>
      </w:r>
    </w:p>
    <w:p>
      <w:pPr>
        <w:pStyle w:val="PlainText"/>
        <w:numPr>
          <w:ilvl w:val="0"/>
          <w:numId w:val="2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Применять одинаковые критерии ко всем номинантам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 Защищать авторские права:</w:t>
      </w:r>
    </w:p>
    <w:p>
      <w:pPr>
        <w:pStyle w:val="PlainText"/>
        <w:numPr>
          <w:ilvl w:val="0"/>
          <w:numId w:val="2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Обеспечить правовую защиту информации, содержащейся в Анкетах</w:t>
      </w:r>
    </w:p>
    <w:p>
      <w:pPr>
        <w:pStyle w:val="PlainText"/>
        <w:numPr>
          <w:ilvl w:val="0"/>
          <w:numId w:val="2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 использовать материалы номинантов без их согласия</w:t>
      </w:r>
    </w:p>
    <w:p>
      <w:pPr>
        <w:pStyle w:val="PlainText"/>
        <w:numPr>
          <w:ilvl w:val="0"/>
          <w:numId w:val="2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Применять соответствующие меры безопасности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 Уведомлять о результатах: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>- Направить письма всем участникам о результатах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>- Опубликовать список победителей на сайте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>- Предоставить информацию о ходе Конкурса по запросам участников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5.2 Права Исполнителя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имеет право: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Требовать полноты и достоверности информации, предоставленной Потребителем</w:t>
      </w:r>
    </w:p>
    <w:p>
      <w:pPr>
        <w:pStyle w:val="PlainText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Отклонить заявку, не соответствующую формальным критериям</w:t>
      </w:r>
    </w:p>
    <w:p>
      <w:pPr>
        <w:pStyle w:val="PlainText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Исключить Номинанта из Конкурса при обнаружении нарушения Положения</w:t>
      </w:r>
    </w:p>
    <w:p>
      <w:pPr>
        <w:pStyle w:val="PlainText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Использовать имена и фотографии победителей в целях публикации и информирования (при наличии согласия)</w:t>
      </w:r>
    </w:p>
    <w:p>
      <w:pPr>
        <w:pStyle w:val="PlainText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Прекратить участие Номинанта в случае нарушения им правил Конкурса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5.3 Обязанности Потребителя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обязуется: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Предоставить достоверную информацию:</w:t>
      </w:r>
    </w:p>
    <w:p>
      <w:pPr>
        <w:pStyle w:val="PlainText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Указать полные и корректные персональные данные</w:t>
      </w:r>
    </w:p>
    <w:p>
      <w:pPr>
        <w:pStyle w:val="PlainText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Гарантировать наличие у себя (в случае юридического лица — у его представителя) прав на использование информации в Анкете</w:t>
      </w:r>
    </w:p>
    <w:p>
      <w:pPr>
        <w:pStyle w:val="PlainText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Указать достоверную контактную информацию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Соблюдать Положение о Конкурсе:</w:t>
      </w:r>
    </w:p>
    <w:p>
      <w:pPr>
        <w:pStyle w:val="PlainText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Ознакомиться с Положением, Регламентом и иными документами Конкурса</w:t>
      </w:r>
    </w:p>
    <w:p>
      <w:pPr>
        <w:pStyle w:val="PlainText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Соблюдать установленные сроки и процедуры</w:t>
      </w:r>
    </w:p>
    <w:p>
      <w:pPr>
        <w:pStyle w:val="PlainText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 предоставлять заведомо ложную информацию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Обеспечить защиту авторских прав:</w:t>
      </w:r>
    </w:p>
    <w:p>
      <w:pPr>
        <w:pStyle w:val="PlainText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Гарантировать, что материалы Анкеты не нарушают авторские и смежные права третьих лиц</w:t>
      </w:r>
    </w:p>
    <w:p>
      <w:pPr>
        <w:pStyle w:val="PlainText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Подтвердить наличие необходимых согласий (от клиентов, пациентов и т.д.) на использование их данных</w:t>
      </w:r>
    </w:p>
    <w:p>
      <w:pPr>
        <w:pStyle w:val="PlainText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Обезличить информацию о третьих лицах в соответствии с требованиями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Соблюдать конфиденциальность:</w:t>
      </w:r>
    </w:p>
    <w:p>
      <w:pPr>
        <w:pStyle w:val="PlainText"/>
        <w:numPr>
          <w:ilvl w:val="0"/>
          <w:numId w:val="2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 разглашать информацию о других номинантах</w:t>
      </w:r>
    </w:p>
    <w:p>
      <w:pPr>
        <w:pStyle w:val="PlainText"/>
        <w:numPr>
          <w:ilvl w:val="0"/>
          <w:numId w:val="2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 предоставлять доступ к результатам оценки третьим лицам</w:t>
      </w:r>
    </w:p>
    <w:p>
      <w:pPr>
        <w:pStyle w:val="PlainText"/>
        <w:numPr>
          <w:ilvl w:val="0"/>
          <w:numId w:val="2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Соблюдать режим доступа к защищённой платформе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5. Уплатить организационный сбор:</w:t>
      </w:r>
    </w:p>
    <w:p>
      <w:pPr>
        <w:pStyle w:val="PlainText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Внести платёж в установленные сроки в полном объёме</w:t>
      </w:r>
    </w:p>
    <w:p>
      <w:pPr>
        <w:pStyle w:val="PlainText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Произвести оплату через платёжный сервис YooMoney</w:t>
      </w:r>
    </w:p>
    <w:p>
      <w:pPr>
        <w:pStyle w:val="PlainText"/>
        <w:numPr>
          <w:ilvl w:val="0"/>
          <w:numId w:val="2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Сохранить квитанцию об оплате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5.4 Права Потребителя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имеет право: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Получить информацию о Конкурсе, критериях оценки и процедуре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Получить доступ к заполнению Анкет в установленные сроки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Узнать результаты оценки своей заявки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Обратиться с вопросом или жалобой в Оргкомитет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Потребовать соблюдения конфиденциальности его персональных данных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 случае признания его Номинанта победителем — получить соответствующий статус, информацию о наградах и преимуществах</w:t>
      </w:r>
    </w:p>
    <w:p>
      <w:pPr>
        <w:pStyle w:val="PlainText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Отозвать заявку до начала этапа оценки (при наличии веских причин, рассматриваемых Оргкомитетом)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6. ОБРАБОТКА ПЕРСОНАЛЬНЫХ ДАННЫХ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6.1 Согласие на обработку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3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Путём акцепта данной Оферты Потребитель дает согласие на обработку своих персональных данных в соответствии с:</w:t>
      </w:r>
    </w:p>
    <w:p>
      <w:pPr>
        <w:pStyle w:val="PlainText"/>
        <w:numPr>
          <w:ilvl w:val="0"/>
          <w:numId w:val="3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Федеральным законом от 27.07.2006 № 152-ФЗ «О персональных данных»</w:t>
      </w:r>
    </w:p>
    <w:p>
      <w:pPr>
        <w:pStyle w:val="PlainText"/>
        <w:numPr>
          <w:ilvl w:val="0"/>
          <w:numId w:val="3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Политикой конфиденциальности и обработки персональных данных Исполнителя</w:t>
      </w:r>
    </w:p>
    <w:p>
      <w:pPr>
        <w:pStyle w:val="PlainText"/>
        <w:numPr>
          <w:ilvl w:val="0"/>
          <w:numId w:val="3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Положением о защите персональных данных Конкурса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6.2 Категории обрабатываемых данных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обрабатывает следующие персональные данные: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ФИО, дата рождения, адрес проживания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Номер телефона, адрес электронной почты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Паспортные данные (при необходимости верификации)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Информацию об образовании и квалификации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Информацию о месте работы и должности</w:t>
      </w:r>
    </w:p>
    <w:p>
      <w:pPr>
        <w:pStyle w:val="PlainText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Фотографию (при наличии согласия на публикацию результатов)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6.3 Цели обработки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Персональные данные обрабатываются в целях:</w:t>
      </w:r>
    </w:p>
    <w:p>
      <w:pPr>
        <w:pStyle w:val="PlainText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Регистрации и идентификации участника</w:t>
      </w:r>
    </w:p>
    <w:p>
      <w:pPr>
        <w:pStyle w:val="PlainText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Организации и проведения Конкурса</w:t>
      </w:r>
    </w:p>
    <w:p>
      <w:pPr>
        <w:pStyle w:val="PlainText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Коммуникации с участником</w:t>
      </w:r>
    </w:p>
    <w:p>
      <w:pPr>
        <w:pStyle w:val="PlainText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Обеспечения безопасности и контроля качества</w:t>
      </w:r>
    </w:p>
    <w:p>
      <w:pPr>
        <w:pStyle w:val="PlainText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Выполнения требований законодательства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6.4 Сроки хранения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Персональные данные хранятся:</w:t>
      </w:r>
    </w:p>
    <w:p>
      <w:pPr>
        <w:pStyle w:val="PlainText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 течение всего периода проведения Конкурса</w:t>
      </w:r>
    </w:p>
    <w:p>
      <w:pPr>
        <w:pStyle w:val="PlainText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 года после завершения Конкурса (в архивном виде)</w:t>
      </w:r>
    </w:p>
    <w:p>
      <w:pPr>
        <w:pStyle w:val="PlainText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Затем подлежат удалению или обезличиванию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6.5 Передача третьим лицам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Персональные данные могут быть переданы:</w:t>
      </w:r>
    </w:p>
    <w:p>
      <w:pPr>
        <w:pStyle w:val="PlainText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Членам Конкурсной комиссии (в обезличенном виде при оценке, персональные данные раскрываются только для определения победителей)</w:t>
      </w:r>
    </w:p>
    <w:p>
      <w:pPr>
        <w:pStyle w:val="PlainText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IT-провайдерам, обеспечивающим техническое обслуживание сайта (на основании договора о конфиденциальности)</w:t>
      </w:r>
    </w:p>
    <w:p>
      <w:pPr>
        <w:pStyle w:val="PlainText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Органам власти — при требовании суда или правоохранительных органов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Данные не передаются в коммерческие цели и не используются для прямого маркетинга без согласия участника.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7. ОТВЕТСТВЕННОСТЬ И ГАРАНТИИ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7.1 Гарантии Исполнителя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гарантирует: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Проведение Конкурса в соответствии с Положением:</w:t>
      </w:r>
    </w:p>
    <w:p>
      <w:pPr>
        <w:pStyle w:val="PlainText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Соблюдение всех установленных процедур и сроков</w:t>
      </w:r>
    </w:p>
    <w:p>
      <w:pPr>
        <w:pStyle w:val="PlainText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Честная и справедливая оценка заявок</w:t>
      </w:r>
    </w:p>
    <w:p>
      <w:pPr>
        <w:pStyle w:val="PlainText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Применение одинаковых критериев ко всем номинантам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Защита персональных данных:</w:t>
      </w:r>
    </w:p>
    <w:p>
      <w:pPr>
        <w:pStyle w:val="PlainText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Использование защищённых каналов передачи данных</w:t>
      </w:r>
    </w:p>
    <w:p>
      <w:pPr>
        <w:pStyle w:val="PlainText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Шифрование базы данных</w:t>
      </w:r>
    </w:p>
    <w:p>
      <w:pPr>
        <w:pStyle w:val="PlainText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Ограничение доступа только авторизованным лицам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Конфиденциальность:</w:t>
      </w:r>
    </w:p>
    <w:p>
      <w:pPr>
        <w:pStyle w:val="PlainText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Неразглашение информации из Анкет третьим лицам</w:t>
      </w:r>
    </w:p>
    <w:p>
      <w:pPr>
        <w:pStyle w:val="PlainText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Обезличивание данных перед передачей в Конкурсную комиссию</w:t>
      </w:r>
    </w:p>
    <w:p>
      <w:pPr>
        <w:pStyle w:val="PlainText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Соблюдение режима конфиденциальности членами жюри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Техническая надёжность:</w:t>
      </w:r>
    </w:p>
    <w:p>
      <w:pPr>
        <w:pStyle w:val="PlainText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Обеспечение работоспособности сайта в установленные сроки</w:t>
      </w:r>
    </w:p>
    <w:p>
      <w:pPr>
        <w:pStyle w:val="PlainText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Возможность загрузки документов и внесения платежей</w:t>
      </w:r>
    </w:p>
    <w:p>
      <w:pPr>
        <w:pStyle w:val="PlainText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Резервное копирование и восстановление при сбоях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7.2 Ограничение ответственности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не несёт ответственность за: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Сбои в работе сайта:</w:t>
      </w:r>
    </w:p>
    <w:p>
      <w:pPr>
        <w:pStyle w:val="PlainText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Временные отключения интернета у Потребителя</w:t>
      </w:r>
    </w:p>
    <w:p>
      <w:pPr>
        <w:pStyle w:val="PlainText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Сбои у провайдера интернета</w:t>
      </w:r>
    </w:p>
    <w:p>
      <w:pPr>
        <w:pStyle w:val="PlainText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Технические проблемы на стороне Потребителя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>Исключение: если сбой произошёл на стороне Исполнителя и привёл к невозможности подачи заявки, Исполнитель устанавливает дополнительный срок.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Несоответствие ожиданиям Потребителя:</w:t>
      </w:r>
    </w:p>
    <w:p>
      <w:pPr>
        <w:pStyle w:val="PlainText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Результат оценки, в том числе если номинант не победил</w:t>
      </w:r>
    </w:p>
    <w:p>
      <w:pPr>
        <w:pStyle w:val="PlainText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Критерии оценки, установленные Конкурсной комиссией</w:t>
      </w:r>
    </w:p>
    <w:p>
      <w:pPr>
        <w:pStyle w:val="PlainText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Процедуры и методология оценки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Несоблюдение Потребителем сроков:</w:t>
      </w:r>
    </w:p>
    <w:p>
      <w:pPr>
        <w:pStyle w:val="PlainText"/>
        <w:numPr>
          <w:ilvl w:val="0"/>
          <w:numId w:val="4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Опоздание с внесением платежа</w:t>
      </w:r>
    </w:p>
    <w:p>
      <w:pPr>
        <w:pStyle w:val="PlainText"/>
        <w:numPr>
          <w:ilvl w:val="0"/>
          <w:numId w:val="4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Непредставление документов в срок</w:t>
      </w:r>
    </w:p>
    <w:p>
      <w:pPr>
        <w:pStyle w:val="PlainText"/>
        <w:numPr>
          <w:ilvl w:val="0"/>
          <w:numId w:val="4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Невозможность участия в последующих этапах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Раскрытие информации по требованию закона:</w:t>
      </w:r>
    </w:p>
    <w:p>
      <w:pPr>
        <w:pStyle w:val="PlainText"/>
        <w:numPr>
          <w:ilvl w:val="0"/>
          <w:numId w:val="4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Предоставление данных судом или правоохранительными органами</w:t>
      </w:r>
    </w:p>
    <w:p>
      <w:pPr>
        <w:pStyle w:val="PlainText"/>
        <w:numPr>
          <w:ilvl w:val="0"/>
          <w:numId w:val="4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Обязательное раскрытие по закону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7.3 Ответственность Потребителя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несёт ответственность за: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Достоверность предоставленной информации:</w:t>
      </w:r>
    </w:p>
    <w:p>
      <w:pPr>
        <w:pStyle w:val="PlainText"/>
        <w:numPr>
          <w:ilvl w:val="0"/>
          <w:numId w:val="4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информация в Анкете содержит ложные сведения — Потребитель исключается из Конкурса</w:t>
      </w:r>
    </w:p>
    <w:p>
      <w:pPr>
        <w:pStyle w:val="PlainText"/>
        <w:numPr>
          <w:ilvl w:val="0"/>
          <w:numId w:val="4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возмещает убытки, вызванные предоставлением недостоверной информации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Соблюдение авторских прав:</w:t>
      </w:r>
    </w:p>
    <w:p>
      <w:pPr>
        <w:pStyle w:val="PlainText"/>
        <w:numPr>
          <w:ilvl w:val="0"/>
          <w:numId w:val="4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материалы Анкеты нарушают авторские права третьих лиц — Потребитель несёт полную ответственность</w:t>
      </w:r>
    </w:p>
    <w:p>
      <w:pPr>
        <w:pStyle w:val="PlainText"/>
        <w:numPr>
          <w:ilvl w:val="0"/>
          <w:numId w:val="4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может потребовать удаления таких материалов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Разглашение конфиденциальной информации:</w:t>
      </w:r>
    </w:p>
    <w:p>
      <w:pPr>
        <w:pStyle w:val="PlainText"/>
        <w:numPr>
          <w:ilvl w:val="0"/>
          <w:numId w:val="4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Потребитель разглашает информацию о других номинантах — это нарушение Положения</w:t>
      </w:r>
    </w:p>
    <w:p>
      <w:pPr>
        <w:pStyle w:val="PlainText"/>
        <w:numPr>
          <w:ilvl w:val="0"/>
          <w:numId w:val="4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Потребитель исключается из Конкурса и может быть привлечён к ответственности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4. Несоблюдение сроков платежа:</w:t>
      </w:r>
    </w:p>
    <w:p>
      <w:pPr>
        <w:pStyle w:val="PlainText"/>
        <w:numPr>
          <w:ilvl w:val="0"/>
          <w:numId w:val="4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Неуплата организационного сбора в срок приводит к исключению из Конкурса</w:t>
      </w:r>
    </w:p>
    <w:p>
      <w:pPr>
        <w:pStyle w:val="PlainText"/>
        <w:numPr>
          <w:ilvl w:val="0"/>
          <w:numId w:val="4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уже внесённой части платежа не производится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8. ВОЗВРАТ И ОТМЕНА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8.1 Возврат платежа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произведённых платежей НЕ осуществляется в следующих случаях: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На первом этапе:</w:t>
      </w:r>
    </w:p>
    <w:p>
      <w:pPr>
        <w:pStyle w:val="PlainText"/>
        <w:numPr>
          <w:ilvl w:val="0"/>
          <w:numId w:val="4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Номинант не прошёл проверку по формальным критериям</w:t>
      </w:r>
    </w:p>
    <w:p>
      <w:pPr>
        <w:pStyle w:val="PlainText"/>
        <w:numPr>
          <w:ilvl w:val="0"/>
          <w:numId w:val="4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Номинант сам отозвал заявку после внесения платежа</w:t>
      </w:r>
    </w:p>
    <w:p>
      <w:pPr>
        <w:pStyle w:val="PlainText"/>
        <w:numPr>
          <w:ilvl w:val="0"/>
          <w:numId w:val="48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сроки первого этапа истекли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На втором этапе:</w:t>
      </w:r>
    </w:p>
    <w:p>
      <w:pPr>
        <w:pStyle w:val="PlainText"/>
        <w:numPr>
          <w:ilvl w:val="0"/>
          <w:numId w:val="4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заявка была отклонена в ходе оценки</w:t>
      </w:r>
    </w:p>
    <w:p>
      <w:pPr>
        <w:pStyle w:val="PlainText"/>
        <w:numPr>
          <w:ilvl w:val="0"/>
          <w:numId w:val="49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Номинант не прошёл до второго этапа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произведённых платежей МОЖЕТ быть произведён в следующих случаях: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Технический сбой:</w:t>
      </w:r>
    </w:p>
    <w:p>
      <w:pPr>
        <w:pStyle w:val="PlainText"/>
        <w:numPr>
          <w:ilvl w:val="0"/>
          <w:numId w:val="5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платёж был произведён дважды из-за технической ошибки на сайте</w:t>
      </w:r>
    </w:p>
    <w:p>
      <w:pPr>
        <w:pStyle w:val="PlainText"/>
        <w:numPr>
          <w:ilvl w:val="0"/>
          <w:numId w:val="5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производится при предоставлении доказательств (скриншотов, квитанций)</w:t>
      </w:r>
    </w:p>
    <w:p>
      <w:pPr>
        <w:pStyle w:val="PlainText"/>
        <w:numPr>
          <w:ilvl w:val="0"/>
          <w:numId w:val="50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Срок возврата — в течение 10 рабочих дней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Отмена Конкурса:</w:t>
      </w:r>
    </w:p>
    <w:p>
      <w:pPr>
        <w:pStyle w:val="PlainText"/>
        <w:numPr>
          <w:ilvl w:val="0"/>
          <w:numId w:val="5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Исполнитель отменяет Конкурс по причинам, не зависящим от Потребителя</w:t>
      </w:r>
    </w:p>
    <w:p>
      <w:pPr>
        <w:pStyle w:val="PlainText"/>
        <w:numPr>
          <w:ilvl w:val="0"/>
          <w:numId w:val="51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производится в течение 30 дней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3. Отказ от участия (до прохождения проверки на I этапе):</w:t>
      </w:r>
    </w:p>
    <w:p>
      <w:pPr>
        <w:pStyle w:val="PlainText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Номинант может отозвать заявку письменно до окончания срока подачи</w:t>
      </w:r>
    </w:p>
    <w:p>
      <w:pPr>
        <w:pStyle w:val="PlainText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производит возврат платежа в течение 10 рабочих дней</w:t>
      </w:r>
    </w:p>
    <w:p>
      <w:pPr>
        <w:pStyle w:val="PlainText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После окончания срока подачи возврат не производится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8.2 Порядок возврата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Для оформления возврата платежа Потребитель должен: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Направить письменное заявление на e-mail: </w:t>
      </w:r>
      <w:hyperlink r:id="rId2">
        <w:r>
          <w:rPr>
            <w:rStyle w:val="Hyperlink"/>
            <w:rFonts w:cs="Courier New" w:ascii="Arial Nova" w:hAnsi="Arial Nova"/>
            <w:sz w:val="22"/>
            <w:szCs w:val="22"/>
          </w:rPr>
          <w:t>konkurs-psychology@icbrics.com</w:t>
        </w:r>
      </w:hyperlink>
    </w:p>
    <w:p>
      <w:pPr>
        <w:pStyle w:val="PlainText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Указать реквизиты платежа (номер квитанции, дату и сумму)</w:t>
      </w:r>
    </w:p>
    <w:p>
      <w:pPr>
        <w:pStyle w:val="PlainText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Указать причину возврата</w:t>
      </w:r>
    </w:p>
    <w:p>
      <w:pPr>
        <w:pStyle w:val="PlainText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Приложить необходимые подтверждающие документы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рассматривает заявление в течение 5 рабочих дней и принимает решение о возврате.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8.3 Отмена участия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Номинант может отменить участие в Конкурсе: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До окончания I этапа (до 30.12.2025 23:59 МСК):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 xml:space="preserve">- Заявление направляется на e-mail: </w:t>
      </w:r>
      <w:hyperlink r:id="rId3">
        <w:r>
          <w:rPr>
            <w:rStyle w:val="Hyperlink"/>
            <w:rFonts w:cs="Courier New" w:ascii="Arial Nova" w:hAnsi="Arial Nova"/>
            <w:sz w:val="22"/>
            <w:szCs w:val="22"/>
          </w:rPr>
          <w:t>konkurs-psychology@icbrics.com</w:t>
        </w:r>
      </w:hyperlink>
      <w:r>
        <w:rPr>
          <w:rFonts w:cs="Courier New" w:ascii="Arial Nova" w:hAnsi="Arial Nova"/>
          <w:sz w:val="22"/>
          <w:szCs w:val="22"/>
        </w:rPr>
        <w:t xml:space="preserve">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   </w:t>
      </w:r>
      <w:r>
        <w:rPr>
          <w:rFonts w:cs="Courier New" w:ascii="Arial Nova" w:hAnsi="Arial Nova"/>
          <w:sz w:val="22"/>
          <w:szCs w:val="22"/>
        </w:rPr>
        <w:t>- Платёж возвращается в течение 10 рабочих дней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После начала II этапа (с 05.01.2026):</w:t>
      </w:r>
    </w:p>
    <w:p>
      <w:pPr>
        <w:pStyle w:val="PlainText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Возврат платежа НЕ производится</w:t>
      </w:r>
    </w:p>
    <w:p>
      <w:pPr>
        <w:pStyle w:val="PlainText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Заявка остаётся в архиве и не передаётся в Конкурсную комиссию по желанию Потребителя</w:t>
      </w:r>
    </w:p>
    <w:p>
      <w:pPr>
        <w:pStyle w:val="PlainText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Уведомление об отмене направляется письменно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9. КОНФЛИКТ ИНТЕРЕСОВ И АПЕЛЛЯЦИЯ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9.1 Конфликт интересов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у члена Конкурсной комиссии имеется конфликт интересов: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Он должен декларировать это до начала оценки</w:t>
      </w:r>
    </w:p>
    <w:p>
      <w:pPr>
        <w:pStyle w:val="PlainText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Он отстраняется от оценки затронутой заявки</w:t>
      </w:r>
    </w:p>
    <w:p>
      <w:pPr>
        <w:pStyle w:val="PlainText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Это не влияет на результаты оценки других заявок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Примеры конфликта интересов:</w:t>
      </w:r>
    </w:p>
    <w:p>
      <w:pPr>
        <w:pStyle w:val="PlainText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Личное или финансовое отношение к номинанту</w:t>
      </w:r>
    </w:p>
    <w:p>
      <w:pPr>
        <w:pStyle w:val="PlainText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Совместная работа в организации</w:t>
      </w:r>
    </w:p>
    <w:p>
      <w:pPr>
        <w:pStyle w:val="PlainText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Прямая конкуренция по сфере деятельности</w:t>
      </w:r>
    </w:p>
    <w:p>
      <w:pPr>
        <w:pStyle w:val="PlainText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Финансовый интерес в результате Конкурса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10. ПРИМЕНИМОЕ ЗАКОНОДАТЕЛЬСТВО И РАЗРЕШЕНИЕ СПОРОВ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10.1 Применимое право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Данная Оферта и все вытекающие из неё отношения регулируются законодательством Российской Федерации, в частности: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5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Гражданским кодексом РФ (в том числе ст. 435–439 об офертах и акцепте)</w:t>
      </w:r>
    </w:p>
    <w:p>
      <w:pPr>
        <w:pStyle w:val="PlainText"/>
        <w:numPr>
          <w:ilvl w:val="0"/>
          <w:numId w:val="5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Федеральным законом от 27.07.2006 № 152-ФЗ «О персональных данных»</w:t>
      </w:r>
    </w:p>
    <w:p>
      <w:pPr>
        <w:pStyle w:val="PlainText"/>
        <w:numPr>
          <w:ilvl w:val="0"/>
          <w:numId w:val="5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Федеральным законом от 08.06.2011 № 147-ФЗ «О защите прав потребителей»</w:t>
      </w:r>
    </w:p>
    <w:p>
      <w:pPr>
        <w:pStyle w:val="PlainText"/>
        <w:numPr>
          <w:ilvl w:val="0"/>
          <w:numId w:val="57"/>
        </w:numPr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Федеральным законом от 13.06.1996 № 63-ФЗ «Об основах туристской деятельности в Российской Федерации» (если применимо)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11. СПЕЦИАЛЬНЫЕ УСЛОВИЯ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11.1 Технические требования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Для участия в Конкурсе Потребитель должен: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Иметь доступ в интернет</w:t>
      </w:r>
    </w:p>
    <w:p>
      <w:pPr>
        <w:pStyle w:val="PlainText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Использовать современный браузер (Chrome, Firefox, Safari, Edge последних версий)</w:t>
      </w:r>
    </w:p>
    <w:p>
      <w:pPr>
        <w:pStyle w:val="PlainText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Иметь возможность загрузить файлы размером до [указать объём] МБ</w:t>
      </w:r>
    </w:p>
    <w:p>
      <w:pPr>
        <w:pStyle w:val="PlainText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Использовать действительный адрес электронной почты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11.2 Системные требования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Сайт Конкурса совместим с:</w:t>
      </w:r>
    </w:p>
    <w:p>
      <w:pPr>
        <w:pStyle w:val="PlainText"/>
        <w:numPr>
          <w:ilvl w:val="0"/>
          <w:numId w:val="6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Windows 7 и выше</w:t>
      </w:r>
    </w:p>
    <w:p>
      <w:pPr>
        <w:pStyle w:val="PlainText"/>
        <w:numPr>
          <w:ilvl w:val="0"/>
          <w:numId w:val="6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macOS 10.12 и выше</w:t>
      </w:r>
    </w:p>
    <w:p>
      <w:pPr>
        <w:pStyle w:val="PlainText"/>
        <w:numPr>
          <w:ilvl w:val="0"/>
          <w:numId w:val="6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Android 5.0 и выше</w:t>
      </w:r>
    </w:p>
    <w:p>
      <w:pPr>
        <w:pStyle w:val="PlainText"/>
        <w:numPr>
          <w:ilvl w:val="0"/>
          <w:numId w:val="61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iOS 11 и выше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Рекомендуется использовать стационарный компьютер или ноутбук для заполнения Анкеты второго этапа.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11.3 Совместимость с другими предложениями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Данная Оферта действует независимо и не может быть объединена с другими коммерческими предложениями Исполнителя без его письменного согласия.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11.4 Изменение условий Оферты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Исполнитель оставляет за собой право изменять условия Оферты: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1. До начала I этапа (до 08.12.2025):</w:t>
      </w:r>
    </w:p>
    <w:p>
      <w:pPr>
        <w:pStyle w:val="PlainText"/>
        <w:numPr>
          <w:ilvl w:val="0"/>
          <w:numId w:val="5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Изменения вступают в силу немедленно</w:t>
      </w:r>
    </w:p>
    <w:p>
      <w:pPr>
        <w:pStyle w:val="PlainText"/>
        <w:numPr>
          <w:ilvl w:val="0"/>
          <w:numId w:val="59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Информация обновляется на сайте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2. После начала I этапа (с 08.12.2025):</w:t>
      </w:r>
    </w:p>
    <w:p>
      <w:pPr>
        <w:pStyle w:val="PlainText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Изменения НЕ ВЛИЯЮТ на уже поданные заявки</w:t>
      </w:r>
    </w:p>
    <w:p>
      <w:pPr>
        <w:pStyle w:val="PlainText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Новые условия применяются только к заявкам, поданным после опубликования изменений</w:t>
      </w:r>
    </w:p>
    <w:p>
      <w:pPr>
        <w:pStyle w:val="PlainText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Уведомление об изменении размещается на главной странице сайта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12. КОНТАКТНАЯ ИНФОРМАЦИЯ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12.1 Служба поддержки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Для вопросов и решения проблем Потребитель может обратиться: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По электронной почте:  </w:t>
      </w:r>
    </w:p>
    <w:p>
      <w:pPr>
        <w:pStyle w:val="PlainText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  <w:lang w:val="en-US"/>
        </w:rPr>
        <w:t xml:space="preserve">E-mail: </w:t>
      </w:r>
      <w:hyperlink r:id="rId4">
        <w:r>
          <w:rPr>
            <w:rStyle w:val="Hyperlink"/>
            <w:rFonts w:cs="Courier New" w:ascii="Arial Nova" w:hAnsi="Arial Nova"/>
            <w:sz w:val="22"/>
            <w:szCs w:val="22"/>
            <w:lang w:val="en-US"/>
          </w:rPr>
          <w:t>konkurs-psychology@icbrics.com</w:t>
        </w:r>
      </w:hyperlink>
      <w:r>
        <w:rPr>
          <w:rFonts w:cs="Courier New" w:ascii="Arial Nova" w:hAnsi="Arial Nova"/>
          <w:sz w:val="22"/>
          <w:szCs w:val="22"/>
          <w:lang w:val="en-US"/>
        </w:rPr>
        <w:t xml:space="preserve">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Время ответа: в течение 48 рабочих часов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По телефону: 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Телефон: +7(985) 252-91-94 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Часы работы: 10:00–18:00 по московскому времени, пн–пт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12.2 Данные Исполнителя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Полные реквизиты для юридических целей: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ИП Галибина Елена Геннадьевна 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ИНН: 780701974940 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 xml:space="preserve">ОГРНИП: 323774600358712  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Место нахождения: г. Москва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13. ЗАКЛЮЧИТЕЛЬНЫЕ ПОЛОЖЕНИЯ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13.1 Целостность условий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какое-либо положение данной Оферты будет признано судом недействительным, остальные положения остаются в силе. Исполнитель и Потребитель обязуются заменить недействительное положение другим, имеющим аналогичный смысл и законность.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13.2 Отсутствие отказа от прав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Если Исполнитель не требует исполнения какого-либо условия Оферты, это не означает отказа от этого права. Исполнитель может в любой момент потребовать соблюдения условия.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13.3 Полнота соглашения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Данная Оферта вместе с Положением о Конкурсе, Регламентом и Политикой конфиденциальности составляет полное соглашение между Исполнителем и Потребителем и вытесняет все предыдущие переговоры и предложения.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13.4 Сохранение условий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Данная Оферта опубликована на неопределённый срок. Исполнитель вправе в любой момент прекратить её действие путём удаления со своего сайта. После прекращения действия Оферты заключённые на её основе договоры остаются в силе.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13.5 Вступление в силу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Данная Оферта вступает в силу с момента её размещения на сайте и остаётся действующей до отмены Исполнителем.</w:t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Дата вступления в силу: 07.12.2025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14. ПРИЛОЖЕНИЯ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Приложение 1: Таблица сроков этапов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tbl>
      <w:tblPr>
        <w:tblStyle w:val="a5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096"/>
        <w:gridCol w:w="3096"/>
        <w:gridCol w:w="3096"/>
      </w:tblGrid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Этап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Сроки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Статус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I Этап — Приём заявок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08.12.2025 – 30.12.2025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Открыт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Проверка документов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01.01.2026 – 04.01.2026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Внутренний процесс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II Этап — Детализированная информация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05.01.2026 – 21.01.2026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Зависит от результатов I этапа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III Этап — Обработка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22.01.2026 – 24.01.2026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Внутренний процесс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IV Этап — Оценка комиссией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25.01.2026 – 31.01.2026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Внутренний процесс</w:t>
            </w:r>
          </w:p>
        </w:tc>
      </w:tr>
      <w:tr>
        <w:trPr/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V Этап — Подведение итогов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01.02.2026</w:t>
            </w:r>
          </w:p>
        </w:tc>
        <w:tc>
          <w:tcPr>
            <w:tcW w:w="309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Объявление результатов</w:t>
            </w:r>
          </w:p>
        </w:tc>
      </w:tr>
    </w:tbl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Приложение 2: Справка о скидках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tbl>
      <w:tblPr>
        <w:tblStyle w:val="a5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962"/>
        <w:gridCol w:w="1966"/>
        <w:gridCol w:w="1856"/>
        <w:gridCol w:w="1874"/>
        <w:gridCol w:w="1630"/>
      </w:tblGrid>
      <w:tr>
        <w:trPr/>
        <w:tc>
          <w:tcPr>
            <w:tcW w:w="1962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Категория участника</w:t>
            </w:r>
          </w:p>
        </w:tc>
        <w:tc>
          <w:tcPr>
            <w:tcW w:w="196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Базовая стоимость</w:t>
            </w:r>
          </w:p>
        </w:tc>
        <w:tc>
          <w:tcPr>
            <w:tcW w:w="185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Срок для скидки</w:t>
            </w:r>
          </w:p>
        </w:tc>
        <w:tc>
          <w:tcPr>
            <w:tcW w:w="1874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Размер скидки</w:t>
            </w:r>
          </w:p>
        </w:tc>
        <w:tc>
          <w:tcPr>
            <w:tcW w:w="1630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Льготная стоимость</w:t>
            </w:r>
          </w:p>
        </w:tc>
      </w:tr>
      <w:tr>
        <w:trPr/>
        <w:tc>
          <w:tcPr>
            <w:tcW w:w="1962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Физ. лица</w:t>
            </w:r>
          </w:p>
        </w:tc>
        <w:tc>
          <w:tcPr>
            <w:tcW w:w="196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90 000 руб.</w:t>
            </w:r>
          </w:p>
        </w:tc>
        <w:tc>
          <w:tcPr>
            <w:tcW w:w="185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До 20.12.2025</w:t>
            </w:r>
          </w:p>
        </w:tc>
        <w:tc>
          <w:tcPr>
            <w:tcW w:w="1874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40%</w:t>
            </w:r>
          </w:p>
        </w:tc>
        <w:tc>
          <w:tcPr>
            <w:tcW w:w="1630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54 000 руб.</w:t>
            </w:r>
          </w:p>
        </w:tc>
      </w:tr>
      <w:tr>
        <w:trPr/>
        <w:tc>
          <w:tcPr>
            <w:tcW w:w="1962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Юр. лица</w:t>
            </w:r>
          </w:p>
        </w:tc>
        <w:tc>
          <w:tcPr>
            <w:tcW w:w="196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| 200 000 руб.</w:t>
            </w:r>
          </w:p>
        </w:tc>
        <w:tc>
          <w:tcPr>
            <w:tcW w:w="185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До 20.12.2025</w:t>
            </w:r>
          </w:p>
        </w:tc>
        <w:tc>
          <w:tcPr>
            <w:tcW w:w="1874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25%</w:t>
            </w:r>
          </w:p>
        </w:tc>
        <w:tc>
          <w:tcPr>
            <w:tcW w:w="1630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150 000 руб.</w:t>
            </w:r>
          </w:p>
        </w:tc>
      </w:tr>
      <w:tr>
        <w:trPr/>
        <w:tc>
          <w:tcPr>
            <w:tcW w:w="1962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С промокодом партнёра</w:t>
            </w:r>
          </w:p>
        </w:tc>
        <w:tc>
          <w:tcPr>
            <w:tcW w:w="196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По льготной ставке</w:t>
            </w:r>
          </w:p>
        </w:tc>
        <w:tc>
          <w:tcPr>
            <w:tcW w:w="1856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На период действия промокода</w:t>
            </w:r>
          </w:p>
        </w:tc>
        <w:tc>
          <w:tcPr>
            <w:tcW w:w="1874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>5% дополнительно</w:t>
            </w:r>
          </w:p>
        </w:tc>
        <w:tc>
          <w:tcPr>
            <w:tcW w:w="1630" w:type="dxa"/>
            <w:tcBorders/>
          </w:tcPr>
          <w:p>
            <w:pPr>
              <w:pStyle w:val="PlainText"/>
              <w:widowControl/>
              <w:spacing w:before="0" w:after="0"/>
              <w:jc w:val="start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eastAsia="Aptos" w:cs="Cambria Math" w:ascii="Cambria Math" w:hAnsi="Cambria Math"/>
                <w:kern w:val="2"/>
                <w:sz w:val="22"/>
                <w:szCs w:val="22"/>
                <w:lang w:val="ru-RU" w:eastAsia="en-US" w:bidi="ar-SA"/>
              </w:rPr>
              <w:t>−</w:t>
            </w: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 xml:space="preserve">5% </w:t>
            </w:r>
            <w:r>
              <w:rPr>
                <w:rFonts w:eastAsia="Aptos" w:cs="Arial Nova" w:ascii="Arial Nova" w:hAnsi="Arial Nova"/>
                <w:kern w:val="2"/>
                <w:sz w:val="22"/>
                <w:szCs w:val="22"/>
                <w:lang w:val="ru-RU" w:eastAsia="en-US" w:bidi="ar-SA"/>
              </w:rPr>
              <w:t>от</w:t>
            </w:r>
            <w:r>
              <w:rPr>
                <w:rFonts w:eastAsia="Aptos" w:cs="Courier New" w:ascii="Arial Nova" w:hAnsi="Arial Nova"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Aptos" w:cs="Arial Nova" w:ascii="Arial Nova" w:hAnsi="Arial Nova"/>
                <w:kern w:val="2"/>
                <w:sz w:val="22"/>
                <w:szCs w:val="22"/>
                <w:lang w:val="ru-RU" w:eastAsia="en-US" w:bidi="ar-SA"/>
              </w:rPr>
              <w:t>льготной</w:t>
            </w:r>
          </w:p>
        </w:tc>
      </w:tr>
    </w:tbl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cs="Courier New" w:ascii="Arial Nova" w:hAnsi="Arial Nova"/>
          <w:b/>
          <w:bCs/>
          <w:sz w:val="22"/>
          <w:szCs w:val="22"/>
        </w:rPr>
        <w:t>Подписание и согласие: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jc w:val="both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  <w:t>Размещение настоящей Оферты на сайте Конкурса является публичным предложением, принятие которого Потребителем путём совершения действий, указанных в п. 1.3, создаёт договор на условиях данной Оферты.</w:t>
      </w:r>
    </w:p>
    <w:p>
      <w:pPr>
        <w:pStyle w:val="PlainText"/>
        <w:rPr>
          <w:rFonts w:ascii="Arial Nova" w:hAnsi="Arial Nova" w:cs="Courier New"/>
          <w:sz w:val="22"/>
          <w:szCs w:val="22"/>
        </w:rPr>
      </w:pPr>
      <w:r>
        <w:rPr>
          <w:rFonts w:cs="Courier New" w:ascii="Arial Nova" w:hAnsi="Arial Nova"/>
          <w:sz w:val="22"/>
          <w:szCs w:val="22"/>
        </w:rPr>
      </w:r>
    </w:p>
    <w:p>
      <w:pPr>
        <w:pStyle w:val="PlainText"/>
        <w:rPr>
          <w:rFonts w:ascii="Arial Nova" w:hAnsi="Arial Nova" w:cs="Courier New"/>
          <w:sz w:val="22"/>
          <w:szCs w:val="22"/>
          <w:lang w:val="en-US"/>
        </w:rPr>
      </w:pPr>
      <w:r>
        <w:rPr>
          <w:rFonts w:cs="Courier New" w:ascii="Arial Nova" w:hAnsi="Arial Nova"/>
          <w:sz w:val="22"/>
          <w:szCs w:val="22"/>
          <w:lang w:val="en-US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334" w:right="1274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Microsoft Sans Serif">
    <w:charset w:val="01" w:characterSet="utf-8"/>
    <w:family w:val="swiss"/>
    <w:pitch w:val="variable"/>
  </w:font>
  <w:font w:name="Arial Nov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mbria Math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accent1" w:val="156082"/>
      </w:rPr>
    </w:pPr>
    <w:r>
      <w:rPr>
        <w:color w:themeColor="accent1" w:val="156082"/>
      </w:rPr>
      <w:t xml:space="preserve">Страница </w:t>
    </w:r>
    <w:r>
      <w:rPr>
        <w:color w:themeColor="accent1" w:val="156082"/>
      </w:rPr>
      <w:fldChar w:fldCharType="begin"/>
    </w:r>
    <w:r>
      <w:rPr>
        <w:color w:themeColor="accent1" w:val="156082"/>
      </w:rPr>
      <w:instrText xml:space="preserve"> PAGE \* ARABIC </w:instrText>
    </w:r>
    <w:r>
      <w:rPr>
        <w:color w:themeColor="accent1" w:val="156082"/>
      </w:rPr>
      <w:fldChar w:fldCharType="separate"/>
    </w:r>
    <w:r>
      <w:rPr>
        <w:color w:themeColor="accent1" w:val="156082"/>
      </w:rPr>
      <w:t>17</w:t>
    </w:r>
    <w:r>
      <w:rPr>
        <w:color w:themeColor="accent1" w:val="156082"/>
      </w:rPr>
      <w:fldChar w:fldCharType="end"/>
    </w:r>
    <w:r>
      <w:rPr>
        <w:color w:themeColor="accent1" w:val="156082"/>
      </w:rPr>
      <w:t xml:space="preserve"> из </w:t>
    </w:r>
    <w:r>
      <w:rPr>
        <w:color w:themeColor="accent1" w:val="156082"/>
      </w:rPr>
      <w:fldChar w:fldCharType="begin"/>
    </w:r>
    <w:r>
      <w:rPr>
        <w:color w:themeColor="accent1" w:val="156082"/>
      </w:rPr>
      <w:instrText xml:space="preserve"> NUMPAGES </w:instrText>
    </w:r>
    <w:r>
      <w:rPr>
        <w:color w:themeColor="accent1" w:val="156082"/>
      </w:rPr>
      <w:fldChar w:fldCharType="separate"/>
    </w:r>
    <w:r>
      <w:rPr>
        <w:color w:themeColor="accent1" w:val="156082"/>
      </w:rPr>
      <w:t>17</w:t>
    </w:r>
    <w:r>
      <w:rPr>
        <w:color w:themeColor="accent1" w:val="156082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accent1" w:val="156082"/>
      </w:rPr>
    </w:pPr>
    <w:r>
      <w:rPr>
        <w:color w:themeColor="accent1" w:val="156082"/>
      </w:rPr>
      <w:t xml:space="preserve">Страница </w:t>
    </w:r>
    <w:r>
      <w:rPr>
        <w:color w:themeColor="accent1" w:val="156082"/>
      </w:rPr>
      <w:fldChar w:fldCharType="begin"/>
    </w:r>
    <w:r>
      <w:rPr>
        <w:color w:themeColor="accent1" w:val="156082"/>
      </w:rPr>
      <w:instrText xml:space="preserve"> PAGE \* ARABIC </w:instrText>
    </w:r>
    <w:r>
      <w:rPr>
        <w:color w:themeColor="accent1" w:val="156082"/>
      </w:rPr>
      <w:fldChar w:fldCharType="separate"/>
    </w:r>
    <w:r>
      <w:rPr>
        <w:color w:themeColor="accent1" w:val="156082"/>
      </w:rPr>
      <w:t>17</w:t>
    </w:r>
    <w:r>
      <w:rPr>
        <w:color w:themeColor="accent1" w:val="156082"/>
      </w:rPr>
      <w:fldChar w:fldCharType="end"/>
    </w:r>
    <w:r>
      <w:rPr>
        <w:color w:themeColor="accent1" w:val="156082"/>
      </w:rPr>
      <w:t xml:space="preserve"> из </w:t>
    </w:r>
    <w:r>
      <w:rPr>
        <w:color w:themeColor="accent1" w:val="156082"/>
      </w:rPr>
      <w:fldChar w:fldCharType="begin"/>
    </w:r>
    <w:r>
      <w:rPr>
        <w:color w:themeColor="accent1" w:val="156082"/>
      </w:rPr>
      <w:instrText xml:space="preserve"> NUMPAGES </w:instrText>
    </w:r>
    <w:r>
      <w:rPr>
        <w:color w:themeColor="accent1" w:val="156082"/>
      </w:rPr>
      <w:fldChar w:fldCharType="separate"/>
    </w:r>
    <w:r>
      <w:rPr>
        <w:color w:themeColor="accent1" w:val="156082"/>
      </w:rPr>
      <w:t>17</w:t>
    </w:r>
    <w:r>
      <w:rPr>
        <w:color w:themeColor="accent1" w:val="156082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Arial Nova" w:hAnsi="Arial Nova"/>
        <w:b/>
        <w:bCs/>
        <w:sz w:val="18"/>
        <w:szCs w:val="14"/>
      </w:rPr>
      <w:t>МЕЖДУНАРОДНЫЙ КОНСОРЦИУМ БРИКС</w:t>
    </w:r>
    <w:r>
      <w:rPr/>
      <w:drawing>
        <wp:anchor behindDoc="1" distT="0" distB="0" distL="114300" distR="114300" simplePos="0" locked="0" layoutInCell="0" allowOverlap="1" relativeHeight="18">
          <wp:simplePos x="0" y="0"/>
          <wp:positionH relativeFrom="column">
            <wp:posOffset>-50800</wp:posOffset>
          </wp:positionH>
          <wp:positionV relativeFrom="page">
            <wp:posOffset>139700</wp:posOffset>
          </wp:positionV>
          <wp:extent cx="596900" cy="480695"/>
          <wp:effectExtent l="0" t="0" r="0" b="0"/>
          <wp:wrapSquare wrapText="bothSides"/>
          <wp:docPr id="1" name="Ресурс 2 4 (1).svg" descr="Ресурс 2 4 (1)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есурс 2 4 (1).svg" descr="Ресурс 2 4 (1).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Arial Nova" w:hAnsi="Arial Nova"/>
        <w:b/>
        <w:bCs/>
        <w:sz w:val="18"/>
        <w:szCs w:val="14"/>
      </w:rPr>
      <w:t>МЕЖДУНАРОДНЫЙ КОНСОРЦИУМ БРИКС</w:t>
    </w:r>
    <w:r>
      <w:rPr/>
      <w:drawing>
        <wp:anchor behindDoc="1" distT="0" distB="0" distL="114300" distR="114300" simplePos="0" locked="0" layoutInCell="0" allowOverlap="1" relativeHeight="18">
          <wp:simplePos x="0" y="0"/>
          <wp:positionH relativeFrom="column">
            <wp:posOffset>-50800</wp:posOffset>
          </wp:positionH>
          <wp:positionV relativeFrom="page">
            <wp:posOffset>139700</wp:posOffset>
          </wp:positionV>
          <wp:extent cx="596900" cy="480695"/>
          <wp:effectExtent l="0" t="0" r="0" b="0"/>
          <wp:wrapSquare wrapText="bothSides"/>
          <wp:docPr id="2" name="Ресурс 2 4 (1).svg" descr="Ресурс 2 4 (1)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есурс 2 4 (1).svg" descr="Ресурс 2 4 (1).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uiPriority w:val="99"/>
    <w:qFormat/>
    <w:rsid w:val="00493ae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f513a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513a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Header"/>
    <w:uiPriority w:val="99"/>
    <w:qFormat/>
    <w:rsid w:val="00ac5025"/>
    <w:rPr/>
  </w:style>
  <w:style w:type="character" w:styleId="Style16" w:customStyle="1">
    <w:name w:val="Нижний колонтитул Знак"/>
    <w:basedOn w:val="DefaultParagraphFont"/>
    <w:link w:val="Footer"/>
    <w:uiPriority w:val="99"/>
    <w:qFormat/>
    <w:rsid w:val="00ac502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PlainText">
    <w:name w:val="Plain Text"/>
    <w:basedOn w:val="Normal"/>
    <w:link w:val="Style14"/>
    <w:uiPriority w:val="99"/>
    <w:unhideWhenUsed/>
    <w:qFormat/>
    <w:rsid w:val="00493ae0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TableParagraph" w:customStyle="1">
    <w:name w:val="Table Paragraph"/>
    <w:basedOn w:val="Normal"/>
    <w:qFormat/>
    <w:rsid w:val="00043a0d"/>
    <w:pPr>
      <w:widowControl w:val="false"/>
      <w:spacing w:lineRule="auto" w:line="240" w:beforeAutospacing="1" w:afterAutospacing="1"/>
    </w:pPr>
    <w:rPr>
      <w:rFonts w:ascii="Microsoft Sans Serif" w:hAnsi="Microsoft Sans Serif" w:eastAsia="Times New Roman" w:cs="Microsoft Sans Serif"/>
      <w:kern w:val="0"/>
      <w:sz w:val="24"/>
      <w:szCs w:val="24"/>
      <w:lang w:eastAsia="ru-RU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c502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ac502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55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kurs-psychology@icbrics.com" TargetMode="External"/><Relationship Id="rId3" Type="http://schemas.openxmlformats.org/officeDocument/2006/relationships/hyperlink" Target="mailto:konkurs-psychology@icbrics.com" TargetMode="External"/><Relationship Id="rId4" Type="http://schemas.openxmlformats.org/officeDocument/2006/relationships/hyperlink" Target="mailto:konkurs-psychology@icbrics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Collabora_Office/25.04.4.2$Linux_X86_64 LibreOffice_project/bac909971af4c6e920008f7c0c3d0cf2afeca619</Application>
  <AppVersion>15.0000</AppVersion>
  <Pages>3</Pages>
  <Words>3240</Words>
  <Characters>21052</Characters>
  <CharactersWithSpaces>23646</CharactersWithSpaces>
  <Paragraphs>513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2025-12-06T01:16:00Z</dcterms:created>
  <dc:creator>DELL</dc:creator>
  <dc:description/>
  <dc:language>ru-RU</dc:language>
  <cp:lastModifiedBy>Grupa Optima</cp:lastModifiedBy>
  <dcterms:modified xsi:type="dcterms:W3CDTF">2025-12-06T01:16:00Z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